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89" w:rsidRDefault="00710E89" w:rsidP="00710E89">
      <w:pPr>
        <w:contextualSpacing/>
        <w:jc w:val="center"/>
        <w:rPr>
          <w:b/>
          <w:sz w:val="44"/>
          <w:szCs w:val="44"/>
        </w:rPr>
      </w:pPr>
      <w:r w:rsidRPr="0071578B">
        <w:rPr>
          <w:b/>
          <w:sz w:val="44"/>
          <w:szCs w:val="44"/>
        </w:rPr>
        <w:t>Gilford Town Beach Building Survey</w:t>
      </w:r>
    </w:p>
    <w:p w:rsidR="00710E89" w:rsidRDefault="00710E89" w:rsidP="00710E89">
      <w:pPr>
        <w:contextualSpacing/>
        <w:jc w:val="center"/>
        <w:rPr>
          <w:b/>
          <w:sz w:val="28"/>
          <w:szCs w:val="28"/>
        </w:rPr>
      </w:pPr>
    </w:p>
    <w:p w:rsidR="00710E89" w:rsidRDefault="00710E89" w:rsidP="00710E89">
      <w:pPr>
        <w:contextualSpacing/>
        <w:rPr>
          <w:b/>
          <w:sz w:val="28"/>
          <w:szCs w:val="28"/>
        </w:rPr>
      </w:pPr>
      <w:r>
        <w:rPr>
          <w:sz w:val="28"/>
          <w:szCs w:val="28"/>
        </w:rPr>
        <w:t xml:space="preserve">The Town of Gilford is in the planning process to replace the current Beach Building, which houses the Restroom Facilities, a Custodial Closet, Lifeguard Headquarters and Storage/Utility Room and the Concession Stand.  In an effort to gain input from residents and taxpayers that will aid us in making decisions regarding our planned building, we ask that you please take a few minutes to complete this brief survey.  </w:t>
      </w:r>
    </w:p>
    <w:p w:rsidR="00710E89" w:rsidRDefault="00710E89" w:rsidP="00710E89">
      <w:pPr>
        <w:contextualSpacing/>
        <w:rPr>
          <w:b/>
          <w:sz w:val="28"/>
          <w:szCs w:val="28"/>
        </w:rPr>
      </w:pPr>
    </w:p>
    <w:p w:rsidR="00710E89" w:rsidRDefault="00710E89" w:rsidP="00710E89">
      <w:pPr>
        <w:contextualSpacing/>
        <w:rPr>
          <w:sz w:val="28"/>
          <w:szCs w:val="28"/>
        </w:rPr>
      </w:pPr>
      <w:r>
        <w:rPr>
          <w:sz w:val="28"/>
          <w:szCs w:val="28"/>
        </w:rPr>
        <w:t xml:space="preserve">You can access this survey through the Parks and Recreation website </w:t>
      </w:r>
      <w:proofErr w:type="gramStart"/>
      <w:r>
        <w:rPr>
          <w:sz w:val="28"/>
          <w:szCs w:val="28"/>
        </w:rPr>
        <w:t>at</w:t>
      </w:r>
      <w:proofErr w:type="gramEnd"/>
      <w:r>
        <w:rPr>
          <w:sz w:val="28"/>
          <w:szCs w:val="28"/>
        </w:rPr>
        <w:t>:</w:t>
      </w:r>
    </w:p>
    <w:p w:rsidR="00710E89" w:rsidRDefault="00710E89" w:rsidP="00710E89">
      <w:pPr>
        <w:contextualSpacing/>
        <w:rPr>
          <w:sz w:val="28"/>
          <w:szCs w:val="28"/>
        </w:rPr>
      </w:pPr>
    </w:p>
    <w:p w:rsidR="00710E89" w:rsidRDefault="00710E89" w:rsidP="00710E89">
      <w:pPr>
        <w:contextualSpacing/>
        <w:rPr>
          <w:sz w:val="28"/>
          <w:szCs w:val="28"/>
        </w:rPr>
      </w:pPr>
      <w:hyperlink r:id="rId4" w:history="1">
        <w:r w:rsidRPr="00524AD2">
          <w:rPr>
            <w:rStyle w:val="Hyperlink"/>
            <w:sz w:val="28"/>
            <w:szCs w:val="28"/>
          </w:rPr>
          <w:t>www.gilfordrec.com</w:t>
        </w:r>
      </w:hyperlink>
      <w:r>
        <w:rPr>
          <w:sz w:val="28"/>
          <w:szCs w:val="28"/>
        </w:rPr>
        <w:t xml:space="preserve"> </w:t>
      </w:r>
    </w:p>
    <w:p w:rsidR="00710E89" w:rsidRDefault="00710E89" w:rsidP="00710E89">
      <w:pPr>
        <w:contextualSpacing/>
        <w:rPr>
          <w:sz w:val="28"/>
          <w:szCs w:val="28"/>
        </w:rPr>
      </w:pPr>
    </w:p>
    <w:p w:rsidR="00710E89" w:rsidRDefault="00710E89" w:rsidP="00710E89">
      <w:pPr>
        <w:contextualSpacing/>
        <w:rPr>
          <w:sz w:val="28"/>
          <w:szCs w:val="28"/>
        </w:rPr>
      </w:pPr>
      <w:proofErr w:type="gramStart"/>
      <w:r>
        <w:rPr>
          <w:sz w:val="28"/>
          <w:szCs w:val="28"/>
        </w:rPr>
        <w:t>or</w:t>
      </w:r>
      <w:proofErr w:type="gramEnd"/>
      <w:r>
        <w:rPr>
          <w:sz w:val="28"/>
          <w:szCs w:val="28"/>
        </w:rPr>
        <w:t xml:space="preserve"> by using the below QR Code</w:t>
      </w:r>
    </w:p>
    <w:p w:rsidR="00710E89" w:rsidRDefault="00710E89" w:rsidP="00710E89">
      <w:pPr>
        <w:contextualSpacing/>
        <w:rPr>
          <w:sz w:val="28"/>
          <w:szCs w:val="28"/>
        </w:rPr>
      </w:pPr>
    </w:p>
    <w:p w:rsidR="00710E89" w:rsidRPr="00710E89" w:rsidRDefault="00710E89" w:rsidP="00710E89">
      <w:pPr>
        <w:contextualSpacing/>
        <w:rPr>
          <w:sz w:val="28"/>
          <w:szCs w:val="28"/>
        </w:rPr>
      </w:pPr>
      <w:r w:rsidRPr="00710E89">
        <w:rPr>
          <w:noProof/>
          <w:sz w:val="28"/>
          <w:szCs w:val="28"/>
        </w:rPr>
        <w:drawing>
          <wp:inline distT="0" distB="0" distL="0" distR="0">
            <wp:extent cx="2438400" cy="2438400"/>
            <wp:effectExtent l="0" t="0" r="0" b="0"/>
            <wp:docPr id="1" name="Picture 1" descr="C:\Users\hgreene\Downloads\QR_code_GilfordBeachBuildingSurv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reene\Downloads\QR_code_GilfordBeachBuildingSurve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99486A" w:rsidRDefault="0099486A"/>
    <w:p w:rsidR="00710E89" w:rsidRDefault="00710E89"/>
    <w:p w:rsidR="002F18D3" w:rsidRDefault="002F18D3">
      <w:pPr>
        <w:rPr>
          <w:sz w:val="28"/>
          <w:szCs w:val="28"/>
        </w:rPr>
      </w:pPr>
      <w:r w:rsidRPr="002F18D3">
        <w:rPr>
          <w:sz w:val="28"/>
          <w:szCs w:val="28"/>
        </w:rPr>
        <w:t xml:space="preserve">For </w:t>
      </w:r>
      <w:r>
        <w:rPr>
          <w:sz w:val="28"/>
          <w:szCs w:val="28"/>
        </w:rPr>
        <w:t>a hard copy of the survey, please contact the Parks and Recreation Office at 603-527-4722.</w:t>
      </w:r>
    </w:p>
    <w:p w:rsidR="002F18D3" w:rsidRPr="002F18D3" w:rsidRDefault="002F18D3">
      <w:pPr>
        <w:rPr>
          <w:sz w:val="28"/>
          <w:szCs w:val="28"/>
        </w:rPr>
      </w:pPr>
      <w:bookmarkStart w:id="0" w:name="_GoBack"/>
      <w:bookmarkEnd w:id="0"/>
    </w:p>
    <w:p w:rsidR="00710E89" w:rsidRPr="00710E89" w:rsidRDefault="00710E89">
      <w:pPr>
        <w:rPr>
          <w:b/>
          <w:sz w:val="40"/>
          <w:szCs w:val="40"/>
        </w:rPr>
      </w:pPr>
      <w:r>
        <w:rPr>
          <w:b/>
          <w:sz w:val="40"/>
          <w:szCs w:val="40"/>
        </w:rPr>
        <w:t>Deadline to complete the online survey is Wednesday, March 29, 2023</w:t>
      </w:r>
    </w:p>
    <w:sectPr w:rsidR="00710E89" w:rsidRPr="0071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9"/>
    <w:rsid w:val="002F18D3"/>
    <w:rsid w:val="00710E89"/>
    <w:rsid w:val="0099486A"/>
    <w:rsid w:val="00F3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FF43"/>
  <w15:chartTrackingRefBased/>
  <w15:docId w15:val="{2D810E0C-AB97-4EA9-ACA1-111AA25D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E89"/>
    <w:rPr>
      <w:color w:val="0563C1" w:themeColor="hyperlink"/>
      <w:u w:val="single"/>
    </w:rPr>
  </w:style>
  <w:style w:type="paragraph" w:styleId="BalloonText">
    <w:name w:val="Balloon Text"/>
    <w:basedOn w:val="Normal"/>
    <w:link w:val="BalloonTextChar"/>
    <w:uiPriority w:val="99"/>
    <w:semiHidden/>
    <w:unhideWhenUsed/>
    <w:rsid w:val="00F31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ilford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Greene</dc:creator>
  <cp:keywords/>
  <dc:description/>
  <cp:lastModifiedBy>Herbert Greene</cp:lastModifiedBy>
  <cp:revision>3</cp:revision>
  <cp:lastPrinted>2023-03-08T19:55:00Z</cp:lastPrinted>
  <dcterms:created xsi:type="dcterms:W3CDTF">2023-03-08T19:51:00Z</dcterms:created>
  <dcterms:modified xsi:type="dcterms:W3CDTF">2023-03-08T21:00:00Z</dcterms:modified>
</cp:coreProperties>
</file>