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June 2,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May 5, 2022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Perpetual Care Fund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Burials / lot purchases / information requests / stone placements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 in Dignified Cemetery Services’ fees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Repairs to headstones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July 7</w:t>
      </w:r>
      <w:r w:rsidDel="00000000" w:rsidR="00000000" w:rsidRPr="00000000">
        <w:rPr>
          <w:rtl w:val="0"/>
        </w:rPr>
        <w:t xml:space="preserve">, 2022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JWkCRkYvwZ4W+UnzxS6gD0OGg==">AMUW2mUkEFhuPcB1jjM3b+kmSEq8VKTMYDNgrPbEGcPH7qYscM7B/rgIBVZBBYpBvZ//+7GIhUNIN1dH8sIoekGSorR4xE7TzBAismpVdY2K0IdGJW5F/1g=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