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B5" w:rsidRDefault="00EE50B5">
      <w:r>
        <w:tab/>
      </w:r>
    </w:p>
    <w:p w:rsidR="00EE50B5" w:rsidRDefault="00EE50B5"/>
    <w:p w:rsidR="00EE50B5" w:rsidRDefault="00EE50B5">
      <w:pPr>
        <w:sectPr w:rsidR="00EE50B5">
          <w:headerReference w:type="default" r:id="rId7"/>
          <w:footerReference w:type="default" r:id="rId8"/>
          <w:pgSz w:w="12240" w:h="15840"/>
          <w:pgMar w:top="720" w:right="1008" w:bottom="1440" w:left="1440" w:header="720" w:footer="720" w:gutter="0"/>
          <w:cols w:space="720"/>
        </w:sectPr>
      </w:pPr>
    </w:p>
    <w:p w:rsidR="00C5303D" w:rsidRPr="00781537" w:rsidRDefault="00C5303D" w:rsidP="000A6721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781537">
        <w:rPr>
          <w:b/>
          <w:smallCaps/>
          <w:sz w:val="36"/>
          <w:szCs w:val="36"/>
          <w:u w:val="single"/>
        </w:rPr>
        <w:t>Site Study Meeting</w:t>
      </w:r>
    </w:p>
    <w:p w:rsidR="00C5303D" w:rsidRPr="006975FB" w:rsidRDefault="004F3340" w:rsidP="000A6721">
      <w:pPr>
        <w:spacing w:line="360" w:lineRule="auto"/>
        <w:jc w:val="center"/>
        <w:rPr>
          <w:b/>
          <w:smallCaps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Monday</w:t>
      </w:r>
      <w:r w:rsidR="00C5303D" w:rsidRPr="006975FB">
        <w:rPr>
          <w:b/>
          <w:sz w:val="32"/>
          <w:szCs w:val="32"/>
          <w:u w:val="single"/>
        </w:rPr>
        <w:t xml:space="preserve">, </w:t>
      </w:r>
      <w:r w:rsidR="00BA1B7D">
        <w:rPr>
          <w:b/>
          <w:sz w:val="32"/>
          <w:szCs w:val="32"/>
          <w:u w:val="single"/>
        </w:rPr>
        <w:t xml:space="preserve">November </w:t>
      </w:r>
      <w:r w:rsidR="00023DD7">
        <w:rPr>
          <w:b/>
          <w:sz w:val="32"/>
          <w:szCs w:val="32"/>
          <w:u w:val="single"/>
        </w:rPr>
        <w:t>1</w:t>
      </w:r>
      <w:r w:rsidR="00BA1B7D">
        <w:rPr>
          <w:b/>
          <w:sz w:val="32"/>
          <w:szCs w:val="32"/>
          <w:u w:val="single"/>
        </w:rPr>
        <w:t>4</w:t>
      </w:r>
      <w:r w:rsidR="00C5303D" w:rsidRPr="006975FB">
        <w:rPr>
          <w:b/>
          <w:sz w:val="32"/>
          <w:szCs w:val="32"/>
          <w:u w:val="single"/>
        </w:rPr>
        <w:t>, 2022</w:t>
      </w:r>
    </w:p>
    <w:p w:rsidR="00C5303D" w:rsidRPr="00DF5CFC" w:rsidRDefault="00C5303D" w:rsidP="000A6721">
      <w:pPr>
        <w:tabs>
          <w:tab w:val="left" w:pos="1080"/>
          <w:tab w:val="center" w:pos="4896"/>
        </w:tabs>
        <w:jc w:val="center"/>
        <w:rPr>
          <w:b/>
          <w:bCs/>
          <w:sz w:val="32"/>
          <w:szCs w:val="32"/>
        </w:rPr>
      </w:pPr>
      <w:r w:rsidRPr="00DF5CFC">
        <w:rPr>
          <w:b/>
          <w:bCs/>
          <w:sz w:val="32"/>
          <w:szCs w:val="32"/>
        </w:rPr>
        <w:t>Gilford Town Hall</w:t>
      </w:r>
    </w:p>
    <w:p w:rsidR="00C5303D" w:rsidRPr="00DF5CFC" w:rsidRDefault="00C5303D" w:rsidP="000A6721">
      <w:pPr>
        <w:pStyle w:val="Heading3"/>
        <w:tabs>
          <w:tab w:val="center" w:pos="4896"/>
        </w:tabs>
        <w:rPr>
          <w:bCs/>
          <w:szCs w:val="32"/>
        </w:rPr>
      </w:pPr>
      <w:r w:rsidRPr="00DF5CFC">
        <w:rPr>
          <w:bCs/>
          <w:szCs w:val="32"/>
        </w:rPr>
        <w:t>Conference Room A</w:t>
      </w:r>
    </w:p>
    <w:p w:rsidR="00C5303D" w:rsidRPr="00DF5CFC" w:rsidRDefault="00C5303D" w:rsidP="000A6721">
      <w:pPr>
        <w:pStyle w:val="Heading3"/>
        <w:rPr>
          <w:bCs/>
          <w:szCs w:val="32"/>
        </w:rPr>
      </w:pPr>
      <w:r w:rsidRPr="00DF5CFC">
        <w:rPr>
          <w:bCs/>
          <w:szCs w:val="32"/>
        </w:rPr>
        <w:t>47 Cherry Valley Road</w:t>
      </w:r>
    </w:p>
    <w:p w:rsidR="00C5303D" w:rsidRPr="00DF5CFC" w:rsidRDefault="00C5303D" w:rsidP="000A6721">
      <w:pPr>
        <w:pStyle w:val="Heading3"/>
        <w:tabs>
          <w:tab w:val="left" w:pos="1935"/>
          <w:tab w:val="center" w:pos="4707"/>
        </w:tabs>
        <w:rPr>
          <w:bCs/>
          <w:szCs w:val="32"/>
        </w:rPr>
      </w:pPr>
      <w:r w:rsidRPr="00DF5CFC">
        <w:rPr>
          <w:bCs/>
          <w:szCs w:val="32"/>
        </w:rPr>
        <w:t>Gilford, NH 03249</w:t>
      </w:r>
    </w:p>
    <w:p w:rsidR="00C5303D" w:rsidRDefault="00C5303D" w:rsidP="00C5303D">
      <w:pPr>
        <w:jc w:val="center"/>
        <w:rPr>
          <w:b/>
          <w:bCs/>
          <w:sz w:val="32"/>
          <w:szCs w:val="32"/>
        </w:rPr>
      </w:pPr>
      <w:r w:rsidRPr="00DF5CFC">
        <w:rPr>
          <w:b/>
          <w:bCs/>
          <w:sz w:val="32"/>
          <w:szCs w:val="32"/>
        </w:rPr>
        <w:t>10:00 A.M.</w:t>
      </w:r>
    </w:p>
    <w:p w:rsidR="00C5303D" w:rsidRPr="00F448E8" w:rsidRDefault="00C5303D" w:rsidP="000A6721">
      <w:pPr>
        <w:pStyle w:val="NoSpacing"/>
        <w:ind w:left="900" w:hanging="540"/>
        <w:rPr>
          <w:rFonts w:ascii="Times New Roman" w:hAnsi="Times New Roman"/>
          <w:sz w:val="22"/>
          <w:szCs w:val="22"/>
        </w:rPr>
      </w:pPr>
    </w:p>
    <w:p w:rsidR="00B22B84" w:rsidRDefault="00BA1B7D" w:rsidP="005D10EE">
      <w:pPr>
        <w:pStyle w:val="ListParagraph"/>
        <w:numPr>
          <w:ilvl w:val="0"/>
          <w:numId w:val="4"/>
        </w:numPr>
        <w:ind w:hanging="720"/>
        <w:rPr>
          <w:szCs w:val="24"/>
        </w:rPr>
      </w:pPr>
      <w:r w:rsidRPr="004F3340">
        <w:rPr>
          <w:b/>
          <w:smallCaps/>
          <w:szCs w:val="24"/>
          <w:u w:val="single"/>
        </w:rPr>
        <w:t>Alrig</w:t>
      </w:r>
      <w:r w:rsidR="00852109" w:rsidRPr="004F3340">
        <w:rPr>
          <w:b/>
          <w:smallCaps/>
          <w:szCs w:val="24"/>
          <w:u w:val="single"/>
        </w:rPr>
        <w:t>,</w:t>
      </w:r>
      <w:r w:rsidRPr="004F3340">
        <w:rPr>
          <w:b/>
          <w:smallCaps/>
          <w:szCs w:val="24"/>
          <w:u w:val="single"/>
        </w:rPr>
        <w:t xml:space="preserve"> USA</w:t>
      </w:r>
      <w:r w:rsidR="00B22B84" w:rsidRPr="00B22B84">
        <w:rPr>
          <w:szCs w:val="24"/>
        </w:rPr>
        <w:t xml:space="preserve"> – Applicant </w:t>
      </w:r>
      <w:r w:rsidR="004F3340">
        <w:rPr>
          <w:szCs w:val="24"/>
        </w:rPr>
        <w:t xml:space="preserve">is proposing to amend the site plan approved on December 6, 2021 for a two-unit commercial building </w:t>
      </w:r>
      <w:r w:rsidR="002C2EF3">
        <w:rPr>
          <w:szCs w:val="24"/>
        </w:rPr>
        <w:t>for a Starbucks and another tenant</w:t>
      </w:r>
      <w:r w:rsidR="00AD74B3">
        <w:rPr>
          <w:szCs w:val="24"/>
        </w:rPr>
        <w:t>,</w:t>
      </w:r>
      <w:r w:rsidR="002C2EF3">
        <w:rPr>
          <w:szCs w:val="24"/>
        </w:rPr>
        <w:t xml:space="preserve"> </w:t>
      </w:r>
      <w:r w:rsidR="004F3340">
        <w:rPr>
          <w:szCs w:val="24"/>
        </w:rPr>
        <w:t xml:space="preserve">by moving the site driveway to the west as required by </w:t>
      </w:r>
      <w:r w:rsidR="00B22B84" w:rsidRPr="00B22B84">
        <w:rPr>
          <w:szCs w:val="24"/>
        </w:rPr>
        <w:t>NHDOT</w:t>
      </w:r>
      <w:r w:rsidR="004F3340">
        <w:rPr>
          <w:szCs w:val="24"/>
        </w:rPr>
        <w:t>, and</w:t>
      </w:r>
      <w:r w:rsidR="00AD74B3">
        <w:rPr>
          <w:szCs w:val="24"/>
        </w:rPr>
        <w:t xml:space="preserve"> by adding a drive through lane and</w:t>
      </w:r>
      <w:r w:rsidR="004F3340">
        <w:rPr>
          <w:szCs w:val="24"/>
        </w:rPr>
        <w:t xml:space="preserve"> a remote ATM for </w:t>
      </w:r>
      <w:r w:rsidR="002C2EF3">
        <w:rPr>
          <w:szCs w:val="24"/>
        </w:rPr>
        <w:t xml:space="preserve">the other tenant, </w:t>
      </w:r>
      <w:r w:rsidR="004F3340">
        <w:rPr>
          <w:szCs w:val="24"/>
        </w:rPr>
        <w:t>Citizen’s Bank</w:t>
      </w:r>
      <w:r w:rsidR="002C2EF3">
        <w:rPr>
          <w:szCs w:val="24"/>
        </w:rPr>
        <w:t>,</w:t>
      </w:r>
      <w:r w:rsidR="004F3340">
        <w:rPr>
          <w:szCs w:val="24"/>
        </w:rPr>
        <w:t xml:space="preserve"> with related site changes</w:t>
      </w:r>
      <w:r w:rsidR="002C2EF3">
        <w:rPr>
          <w:szCs w:val="24"/>
        </w:rPr>
        <w:t xml:space="preserve"> including replacing the </w:t>
      </w:r>
      <w:r w:rsidR="00B22B84" w:rsidRPr="00B22B84">
        <w:rPr>
          <w:szCs w:val="24"/>
        </w:rPr>
        <w:t>existing culvert</w:t>
      </w:r>
      <w:r w:rsidR="002C2EF3">
        <w:rPr>
          <w:szCs w:val="24"/>
        </w:rPr>
        <w:t xml:space="preserve">.  The </w:t>
      </w:r>
      <w:r w:rsidR="00B22B84" w:rsidRPr="00B22B84">
        <w:rPr>
          <w:szCs w:val="24"/>
        </w:rPr>
        <w:t xml:space="preserve">property </w:t>
      </w:r>
      <w:r w:rsidR="002C2EF3">
        <w:rPr>
          <w:szCs w:val="24"/>
        </w:rPr>
        <w:t xml:space="preserve">is </w:t>
      </w:r>
      <w:r w:rsidR="00B22B84" w:rsidRPr="00B22B84">
        <w:rPr>
          <w:szCs w:val="24"/>
        </w:rPr>
        <w:t xml:space="preserve">located at 1429 Lake Shore Road on Tax Map &amp; Lot #201-023.000 in the Commercial (C) Zone, Community Character Protection District, and Aquifer Protection District.  </w:t>
      </w:r>
      <w:r w:rsidR="00B22B84">
        <w:rPr>
          <w:szCs w:val="24"/>
        </w:rPr>
        <w:t xml:space="preserve">Amended </w:t>
      </w:r>
      <w:r w:rsidR="00B22B84" w:rsidRPr="00B22B84">
        <w:rPr>
          <w:szCs w:val="24"/>
        </w:rPr>
        <w:t>Site Plan Review.  Application #202</w:t>
      </w:r>
      <w:r w:rsidR="00B22B84">
        <w:rPr>
          <w:szCs w:val="24"/>
        </w:rPr>
        <w:t>2</w:t>
      </w:r>
      <w:r w:rsidR="00B22B84" w:rsidRPr="00B22B84">
        <w:rPr>
          <w:szCs w:val="24"/>
        </w:rPr>
        <w:t>000</w:t>
      </w:r>
      <w:r w:rsidR="00B22B84">
        <w:rPr>
          <w:szCs w:val="24"/>
        </w:rPr>
        <w:t>658</w:t>
      </w:r>
      <w:r w:rsidR="00B22B84" w:rsidRPr="00B22B84">
        <w:rPr>
          <w:szCs w:val="24"/>
        </w:rPr>
        <w:t>.</w:t>
      </w:r>
    </w:p>
    <w:p w:rsidR="00B22B84" w:rsidRDefault="00B22B84" w:rsidP="005D10EE">
      <w:pPr>
        <w:ind w:left="720" w:hanging="720"/>
        <w:rPr>
          <w:szCs w:val="24"/>
        </w:rPr>
      </w:pPr>
    </w:p>
    <w:p w:rsidR="00B22B84" w:rsidRDefault="00B22B84" w:rsidP="005D10EE">
      <w:pPr>
        <w:pStyle w:val="ListParagraph"/>
        <w:numPr>
          <w:ilvl w:val="0"/>
          <w:numId w:val="4"/>
        </w:numPr>
        <w:ind w:hanging="720"/>
        <w:rPr>
          <w:szCs w:val="24"/>
        </w:rPr>
      </w:pPr>
      <w:r w:rsidRPr="004F3340">
        <w:rPr>
          <w:b/>
          <w:smallCaps/>
          <w:szCs w:val="24"/>
          <w:u w:val="single"/>
        </w:rPr>
        <w:t>Stone Brook Hills, LLC</w:t>
      </w:r>
      <w:r>
        <w:rPr>
          <w:szCs w:val="24"/>
        </w:rPr>
        <w:t xml:space="preserve"> – Applicant </w:t>
      </w:r>
      <w:r w:rsidR="0088060B">
        <w:rPr>
          <w:szCs w:val="24"/>
        </w:rPr>
        <w:t xml:space="preserve">proposes a </w:t>
      </w:r>
      <w:r w:rsidR="002C2EF3">
        <w:rPr>
          <w:szCs w:val="24"/>
        </w:rPr>
        <w:t>b</w:t>
      </w:r>
      <w:r w:rsidR="0088060B">
        <w:rPr>
          <w:szCs w:val="24"/>
        </w:rPr>
        <w:t xml:space="preserve">oundary </w:t>
      </w:r>
      <w:r w:rsidR="002C2EF3">
        <w:rPr>
          <w:szCs w:val="24"/>
        </w:rPr>
        <w:t>l</w:t>
      </w:r>
      <w:r w:rsidR="0088060B">
        <w:rPr>
          <w:szCs w:val="24"/>
        </w:rPr>
        <w:t xml:space="preserve">ine </w:t>
      </w:r>
      <w:r w:rsidR="002C2EF3">
        <w:rPr>
          <w:szCs w:val="24"/>
        </w:rPr>
        <w:t>a</w:t>
      </w:r>
      <w:r w:rsidR="0088060B">
        <w:rPr>
          <w:szCs w:val="24"/>
        </w:rPr>
        <w:t>djustment</w:t>
      </w:r>
      <w:r w:rsidR="00B41114">
        <w:rPr>
          <w:szCs w:val="24"/>
        </w:rPr>
        <w:t xml:space="preserve"> </w:t>
      </w:r>
      <w:r w:rsidR="002C2EF3">
        <w:rPr>
          <w:szCs w:val="24"/>
        </w:rPr>
        <w:t xml:space="preserve">to transfer </w:t>
      </w:r>
      <w:r w:rsidR="00B41114">
        <w:rPr>
          <w:szCs w:val="24"/>
        </w:rPr>
        <w:t xml:space="preserve">3.14 </w:t>
      </w:r>
      <w:r w:rsidR="002C2EF3">
        <w:rPr>
          <w:szCs w:val="24"/>
        </w:rPr>
        <w:t>a</w:t>
      </w:r>
      <w:r w:rsidR="00B41114">
        <w:rPr>
          <w:szCs w:val="24"/>
        </w:rPr>
        <w:t xml:space="preserve">cres from Tax </w:t>
      </w:r>
      <w:r w:rsidR="0088060B">
        <w:rPr>
          <w:szCs w:val="24"/>
        </w:rPr>
        <w:t>Map</w:t>
      </w:r>
      <w:r w:rsidR="00B41114">
        <w:rPr>
          <w:szCs w:val="24"/>
        </w:rPr>
        <w:t xml:space="preserve"> &amp;</w:t>
      </w:r>
      <w:r w:rsidR="0088060B">
        <w:rPr>
          <w:szCs w:val="24"/>
        </w:rPr>
        <w:t xml:space="preserve"> Lot #</w:t>
      </w:r>
      <w:r w:rsidR="00B41114">
        <w:rPr>
          <w:szCs w:val="24"/>
        </w:rPr>
        <w:t xml:space="preserve">271-007.001 </w:t>
      </w:r>
      <w:r w:rsidR="002C2EF3">
        <w:rPr>
          <w:szCs w:val="24"/>
        </w:rPr>
        <w:t xml:space="preserve">to Tax Map &amp; Lot #271-007.000 </w:t>
      </w:r>
      <w:r w:rsidR="002C692E">
        <w:rPr>
          <w:szCs w:val="24"/>
        </w:rPr>
        <w:t xml:space="preserve">which </w:t>
      </w:r>
      <w:r w:rsidR="002C2EF3">
        <w:rPr>
          <w:szCs w:val="24"/>
        </w:rPr>
        <w:t>p</w:t>
      </w:r>
      <w:r w:rsidR="0079730D">
        <w:rPr>
          <w:szCs w:val="24"/>
        </w:rPr>
        <w:t xml:space="preserve">roperties </w:t>
      </w:r>
      <w:r w:rsidR="002C692E">
        <w:rPr>
          <w:szCs w:val="24"/>
        </w:rPr>
        <w:t xml:space="preserve">are </w:t>
      </w:r>
      <w:r w:rsidR="002C2EF3">
        <w:rPr>
          <w:szCs w:val="24"/>
        </w:rPr>
        <w:t xml:space="preserve">located </w:t>
      </w:r>
      <w:r w:rsidR="0079730D">
        <w:rPr>
          <w:szCs w:val="24"/>
        </w:rPr>
        <w:t>at 123 &amp; 171 Glidden Road in the Limited Residential (LR) Zone</w:t>
      </w:r>
      <w:r w:rsidR="002C2EF3">
        <w:rPr>
          <w:szCs w:val="24"/>
        </w:rPr>
        <w:t xml:space="preserve">. </w:t>
      </w:r>
      <w:r w:rsidR="0079730D">
        <w:rPr>
          <w:szCs w:val="24"/>
        </w:rPr>
        <w:t xml:space="preserve"> Boundary Line Adjustment </w:t>
      </w:r>
      <w:r w:rsidR="002C2EF3">
        <w:rPr>
          <w:szCs w:val="24"/>
        </w:rPr>
        <w:t>Plan R</w:t>
      </w:r>
      <w:r w:rsidR="0079730D">
        <w:rPr>
          <w:szCs w:val="24"/>
        </w:rPr>
        <w:t>eview.  Application #2022000659</w:t>
      </w:r>
      <w:r w:rsidR="00AD74B3">
        <w:rPr>
          <w:szCs w:val="24"/>
        </w:rPr>
        <w:t>.</w:t>
      </w:r>
    </w:p>
    <w:p w:rsidR="0079730D" w:rsidRDefault="0079730D" w:rsidP="005D10EE">
      <w:pPr>
        <w:ind w:left="720" w:hanging="720"/>
        <w:rPr>
          <w:szCs w:val="24"/>
        </w:rPr>
      </w:pPr>
    </w:p>
    <w:p w:rsidR="0079730D" w:rsidRDefault="0079730D" w:rsidP="005D10EE">
      <w:pPr>
        <w:pStyle w:val="ListParagraph"/>
        <w:numPr>
          <w:ilvl w:val="0"/>
          <w:numId w:val="4"/>
        </w:numPr>
        <w:ind w:hanging="720"/>
        <w:rPr>
          <w:szCs w:val="24"/>
        </w:rPr>
      </w:pPr>
      <w:r w:rsidRPr="004F3340">
        <w:rPr>
          <w:b/>
          <w:smallCaps/>
          <w:szCs w:val="24"/>
          <w:u w:val="single"/>
        </w:rPr>
        <w:t>Stone Brook Hills, LLC</w:t>
      </w:r>
      <w:r>
        <w:rPr>
          <w:szCs w:val="24"/>
        </w:rPr>
        <w:t xml:space="preserve"> – Applicant proposes </w:t>
      </w:r>
      <w:r w:rsidR="00AD74B3">
        <w:rPr>
          <w:szCs w:val="24"/>
        </w:rPr>
        <w:t xml:space="preserve">to subdivide </w:t>
      </w:r>
      <w:r>
        <w:rPr>
          <w:szCs w:val="24"/>
        </w:rPr>
        <w:t xml:space="preserve">Tax Map &amp; Lot #271-007.000 into </w:t>
      </w:r>
      <w:r w:rsidR="00AD74B3">
        <w:rPr>
          <w:szCs w:val="24"/>
        </w:rPr>
        <w:t>nine (</w:t>
      </w:r>
      <w:r>
        <w:rPr>
          <w:szCs w:val="24"/>
        </w:rPr>
        <w:t>9</w:t>
      </w:r>
      <w:r w:rsidR="00AD74B3">
        <w:rPr>
          <w:szCs w:val="24"/>
        </w:rPr>
        <w:t>)</w:t>
      </w:r>
      <w:r>
        <w:rPr>
          <w:szCs w:val="24"/>
        </w:rPr>
        <w:t xml:space="preserve"> lots</w:t>
      </w:r>
      <w:r w:rsidR="00CC143D">
        <w:rPr>
          <w:szCs w:val="24"/>
        </w:rPr>
        <w:t xml:space="preserve"> with </w:t>
      </w:r>
      <w:r w:rsidR="00AD74B3">
        <w:rPr>
          <w:szCs w:val="24"/>
        </w:rPr>
        <w:t>seven (</w:t>
      </w:r>
      <w:r>
        <w:rPr>
          <w:szCs w:val="24"/>
        </w:rPr>
        <w:t>7</w:t>
      </w:r>
      <w:r w:rsidR="00AD74B3">
        <w:rPr>
          <w:szCs w:val="24"/>
        </w:rPr>
        <w:t>)</w:t>
      </w:r>
      <w:r>
        <w:rPr>
          <w:szCs w:val="24"/>
        </w:rPr>
        <w:t xml:space="preserve"> </w:t>
      </w:r>
      <w:r w:rsidR="00CC143D">
        <w:rPr>
          <w:szCs w:val="24"/>
        </w:rPr>
        <w:t xml:space="preserve">lots as </w:t>
      </w:r>
      <w:r>
        <w:rPr>
          <w:szCs w:val="24"/>
        </w:rPr>
        <w:t xml:space="preserve">buildable lots </w:t>
      </w:r>
      <w:r w:rsidR="00AD74B3">
        <w:rPr>
          <w:szCs w:val="24"/>
        </w:rPr>
        <w:t xml:space="preserve">ranging in size from </w:t>
      </w:r>
      <w:r w:rsidR="00CC143D">
        <w:rPr>
          <w:szCs w:val="24"/>
        </w:rPr>
        <w:t>5.01 acres to 6.60 acres</w:t>
      </w:r>
      <w:r w:rsidR="005D10EE">
        <w:rPr>
          <w:szCs w:val="24"/>
        </w:rPr>
        <w:t>,</w:t>
      </w:r>
      <w:r w:rsidR="00CC143D">
        <w:rPr>
          <w:szCs w:val="24"/>
        </w:rPr>
        <w:t xml:space="preserve"> </w:t>
      </w:r>
      <w:r>
        <w:rPr>
          <w:szCs w:val="24"/>
        </w:rPr>
        <w:t xml:space="preserve">and </w:t>
      </w:r>
      <w:r w:rsidR="00CC143D">
        <w:rPr>
          <w:szCs w:val="24"/>
        </w:rPr>
        <w:t>two (</w:t>
      </w:r>
      <w:r>
        <w:rPr>
          <w:szCs w:val="24"/>
        </w:rPr>
        <w:t>2</w:t>
      </w:r>
      <w:r w:rsidR="00CC143D">
        <w:rPr>
          <w:szCs w:val="24"/>
        </w:rPr>
        <w:t>)</w:t>
      </w:r>
      <w:r>
        <w:rPr>
          <w:szCs w:val="24"/>
        </w:rPr>
        <w:t xml:space="preserve"> </w:t>
      </w:r>
      <w:r w:rsidR="00CC143D">
        <w:rPr>
          <w:szCs w:val="24"/>
        </w:rPr>
        <w:t xml:space="preserve">lots as </w:t>
      </w:r>
      <w:r>
        <w:rPr>
          <w:szCs w:val="24"/>
        </w:rPr>
        <w:t xml:space="preserve">non-buildable lots </w:t>
      </w:r>
      <w:r w:rsidR="00CC143D">
        <w:rPr>
          <w:szCs w:val="24"/>
        </w:rPr>
        <w:t>of 1.31 and 2.83 acres each</w:t>
      </w:r>
      <w:r w:rsidR="005D10EE">
        <w:rPr>
          <w:szCs w:val="24"/>
        </w:rPr>
        <w:t>, both of</w:t>
      </w:r>
      <w:r w:rsidR="00CC143D">
        <w:rPr>
          <w:szCs w:val="24"/>
        </w:rPr>
        <w:t xml:space="preserve"> which are </w:t>
      </w:r>
      <w:r>
        <w:rPr>
          <w:szCs w:val="24"/>
        </w:rPr>
        <w:t xml:space="preserve">to remain as open space.  </w:t>
      </w:r>
      <w:r w:rsidR="00CC143D">
        <w:rPr>
          <w:szCs w:val="24"/>
        </w:rPr>
        <w:t xml:space="preserve">The application includes a request for conditional use permits to allow for </w:t>
      </w:r>
      <w:r>
        <w:rPr>
          <w:szCs w:val="24"/>
        </w:rPr>
        <w:t xml:space="preserve">wetland buffer impacts and </w:t>
      </w:r>
      <w:r w:rsidR="00CC143D">
        <w:rPr>
          <w:szCs w:val="24"/>
        </w:rPr>
        <w:t xml:space="preserve">to allow for lots with less than minimum </w:t>
      </w:r>
      <w:r>
        <w:rPr>
          <w:szCs w:val="24"/>
        </w:rPr>
        <w:t xml:space="preserve">frontage.  </w:t>
      </w:r>
      <w:r w:rsidR="002C692E">
        <w:rPr>
          <w:szCs w:val="24"/>
        </w:rPr>
        <w:t>The p</w:t>
      </w:r>
      <w:r>
        <w:rPr>
          <w:szCs w:val="24"/>
        </w:rPr>
        <w:t xml:space="preserve">roperty is </w:t>
      </w:r>
      <w:r w:rsidR="002C692E">
        <w:rPr>
          <w:szCs w:val="24"/>
        </w:rPr>
        <w:t xml:space="preserve">located at </w:t>
      </w:r>
      <w:r>
        <w:rPr>
          <w:szCs w:val="24"/>
        </w:rPr>
        <w:t>123 Glidden Road in the Limited Residential (LR) Zone.</w:t>
      </w:r>
      <w:r w:rsidR="00107097">
        <w:rPr>
          <w:szCs w:val="24"/>
        </w:rPr>
        <w:t xml:space="preserve"> </w:t>
      </w:r>
      <w:r>
        <w:rPr>
          <w:szCs w:val="24"/>
        </w:rPr>
        <w:t xml:space="preserve"> Subdivision </w:t>
      </w:r>
      <w:r w:rsidR="002C692E">
        <w:rPr>
          <w:szCs w:val="24"/>
        </w:rPr>
        <w:t xml:space="preserve">Plan and Conditional Use Permit </w:t>
      </w:r>
      <w:r>
        <w:rPr>
          <w:szCs w:val="24"/>
        </w:rPr>
        <w:t>Review.  Application #2022000660.</w:t>
      </w:r>
    </w:p>
    <w:p w:rsidR="0079730D" w:rsidRPr="0079730D" w:rsidRDefault="0079730D" w:rsidP="005D10EE">
      <w:pPr>
        <w:pStyle w:val="ListParagraph"/>
        <w:ind w:hanging="720"/>
        <w:rPr>
          <w:szCs w:val="24"/>
        </w:rPr>
      </w:pPr>
    </w:p>
    <w:p w:rsidR="00B22B84" w:rsidRPr="005D10EE" w:rsidRDefault="00107097" w:rsidP="005D10EE">
      <w:pPr>
        <w:pStyle w:val="ListParagraph"/>
        <w:numPr>
          <w:ilvl w:val="0"/>
          <w:numId w:val="4"/>
        </w:numPr>
        <w:ind w:hanging="720"/>
        <w:rPr>
          <w:szCs w:val="24"/>
        </w:rPr>
      </w:pPr>
      <w:r w:rsidRPr="005D10EE">
        <w:rPr>
          <w:b/>
          <w:smallCaps/>
          <w:szCs w:val="24"/>
          <w:u w:val="single"/>
        </w:rPr>
        <w:t>Stone Brook Hills, LLC</w:t>
      </w:r>
      <w:r w:rsidR="002C2EF3" w:rsidRPr="005D10EE">
        <w:rPr>
          <w:szCs w:val="24"/>
        </w:rPr>
        <w:t xml:space="preserve"> – Applicant proposes a s</w:t>
      </w:r>
      <w:r w:rsidRPr="005D10EE">
        <w:rPr>
          <w:szCs w:val="24"/>
        </w:rPr>
        <w:t xml:space="preserve">ubdivision of Tax Map &amp; Lot #271-008.001 into </w:t>
      </w:r>
      <w:r w:rsidR="00373BE9" w:rsidRPr="005D10EE">
        <w:rPr>
          <w:szCs w:val="24"/>
        </w:rPr>
        <w:t>five (</w:t>
      </w:r>
      <w:r w:rsidRPr="005D10EE">
        <w:rPr>
          <w:szCs w:val="24"/>
        </w:rPr>
        <w:t>5</w:t>
      </w:r>
      <w:r w:rsidR="00373BE9" w:rsidRPr="005D10EE">
        <w:rPr>
          <w:szCs w:val="24"/>
        </w:rPr>
        <w:t>)</w:t>
      </w:r>
      <w:r w:rsidRPr="005D10EE">
        <w:rPr>
          <w:szCs w:val="24"/>
        </w:rPr>
        <w:t xml:space="preserve"> lots </w:t>
      </w:r>
      <w:r w:rsidR="00373BE9" w:rsidRPr="005D10EE">
        <w:rPr>
          <w:szCs w:val="24"/>
        </w:rPr>
        <w:t>ranging in size from 5.07 acres to 12.04 acres</w:t>
      </w:r>
      <w:r w:rsidR="005D10EE" w:rsidRPr="005D10EE">
        <w:rPr>
          <w:szCs w:val="24"/>
        </w:rPr>
        <w:t xml:space="preserve">.  The application includes a request for conditional use permits to allow for </w:t>
      </w:r>
      <w:r w:rsidRPr="005D10EE">
        <w:rPr>
          <w:szCs w:val="24"/>
        </w:rPr>
        <w:t xml:space="preserve">wetland buffer impacts and </w:t>
      </w:r>
      <w:r w:rsidR="005D10EE" w:rsidRPr="005D10EE">
        <w:rPr>
          <w:szCs w:val="24"/>
        </w:rPr>
        <w:t xml:space="preserve">to allow for lots with less than minimum </w:t>
      </w:r>
      <w:r w:rsidRPr="005D10EE">
        <w:rPr>
          <w:szCs w:val="24"/>
        </w:rPr>
        <w:t xml:space="preserve">frontage.  </w:t>
      </w:r>
      <w:r w:rsidR="005D10EE" w:rsidRPr="005D10EE">
        <w:rPr>
          <w:szCs w:val="24"/>
        </w:rPr>
        <w:t>The p</w:t>
      </w:r>
      <w:r w:rsidRPr="005D10EE">
        <w:rPr>
          <w:szCs w:val="24"/>
        </w:rPr>
        <w:t xml:space="preserve">roperty is </w:t>
      </w:r>
      <w:r w:rsidR="005D10EE" w:rsidRPr="005D10EE">
        <w:rPr>
          <w:szCs w:val="24"/>
        </w:rPr>
        <w:t xml:space="preserve">located at 166 </w:t>
      </w:r>
      <w:r w:rsidRPr="005D10EE">
        <w:rPr>
          <w:szCs w:val="24"/>
        </w:rPr>
        <w:t xml:space="preserve">Glidden Road in the limited Residential (LR) Zone.  Subdivision </w:t>
      </w:r>
      <w:r w:rsidR="005D10EE" w:rsidRPr="005D10EE">
        <w:rPr>
          <w:szCs w:val="24"/>
        </w:rPr>
        <w:t>Plan and Conditional Use Permit</w:t>
      </w:r>
      <w:r w:rsidRPr="005D10EE">
        <w:rPr>
          <w:szCs w:val="24"/>
        </w:rPr>
        <w:t xml:space="preserve"> Review.  Application #2022000661.</w:t>
      </w:r>
    </w:p>
    <w:sectPr w:rsidR="00B22B84" w:rsidRPr="005D10EE" w:rsidSect="000A6721">
      <w:headerReference w:type="default" r:id="rId9"/>
      <w:type w:val="continuous"/>
      <w:pgSz w:w="12240" w:h="15840"/>
      <w:pgMar w:top="720" w:right="153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45" w:rsidRDefault="00EE5B45">
      <w:r>
        <w:separator/>
      </w:r>
    </w:p>
  </w:endnote>
  <w:endnote w:type="continuationSeparator" w:id="0">
    <w:p w:rsidR="00EE5B45" w:rsidRDefault="00EE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7B" w:rsidRDefault="00D1107B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Building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Conservation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Health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Historic Preservation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Planning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Zoning</w:t>
    </w:r>
  </w:p>
  <w:p w:rsidR="00D1107B" w:rsidRDefault="00C5303D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58420</wp:posOffset>
              </wp:positionV>
              <wp:extent cx="62179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B68CAD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89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4v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vPsaZ6D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" o:allowincell="f"/>
          </w:pict>
        </mc:Fallback>
      </mc:AlternateContent>
    </w:r>
  </w:p>
  <w:p w:rsidR="00D1107B" w:rsidRDefault="00D1107B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47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smallCaps/>
            <w:sz w:val="16"/>
          </w:rPr>
          <w:t>Cherry Valley Road</w:t>
        </w:r>
      </w:smartTag>
      <w:r>
        <w:rPr>
          <w:rFonts w:ascii="Arial" w:hAnsi="Arial"/>
          <w:smallCaps/>
          <w:sz w:val="16"/>
        </w:rPr>
        <w:t xml:space="preserve"> </w:t>
      </w:r>
      <w:r>
        <w:rPr>
          <w:rFonts w:ascii="Arial" w:hAnsi="Arial"/>
          <w:smallCaps/>
          <w:sz w:val="16"/>
        </w:rPr>
        <w:sym w:font="Symbol" w:char="F0B7"/>
      </w:r>
      <w:r>
        <w:rPr>
          <w:rFonts w:ascii="Arial" w:hAnsi="Arial"/>
          <w:smallCaps/>
          <w:sz w:val="16"/>
        </w:rPr>
        <w:t xml:space="preserve"> </w:t>
      </w:r>
      <w:smartTag w:uri="urn:schemas-microsoft-com:office:smarttags" w:element="City">
        <w:r>
          <w:rPr>
            <w:rFonts w:ascii="Arial" w:hAnsi="Arial"/>
            <w:smallCaps/>
            <w:sz w:val="16"/>
          </w:rPr>
          <w:t>Gilford</w:t>
        </w:r>
      </w:smartTag>
      <w:r>
        <w:rPr>
          <w:rFonts w:ascii="Arial" w:hAnsi="Arial"/>
          <w:smallCaps/>
          <w:sz w:val="16"/>
        </w:rPr>
        <w:t xml:space="preserve">, </w:t>
      </w:r>
      <w:smartTag w:uri="urn:schemas-microsoft-com:office:smarttags" w:element="State">
        <w:r>
          <w:rPr>
            <w:rFonts w:ascii="Arial" w:hAnsi="Arial"/>
            <w:smallCaps/>
            <w:sz w:val="16"/>
          </w:rPr>
          <w:t>NH</w:t>
        </w:r>
      </w:smartTag>
      <w:r>
        <w:rPr>
          <w:rFonts w:ascii="Arial" w:hAnsi="Arial"/>
          <w:smallCaps/>
          <w:sz w:val="16"/>
        </w:rPr>
        <w:t xml:space="preserve">  </w:t>
      </w:r>
      <w:smartTag w:uri="urn:schemas-microsoft-com:office:smarttags" w:element="PostalCode">
        <w:r>
          <w:rPr>
            <w:rFonts w:ascii="Arial" w:hAnsi="Arial"/>
            <w:smallCaps/>
            <w:sz w:val="16"/>
          </w:rPr>
          <w:t>03249</w:t>
        </w:r>
      </w:smartTag>
    </w:smartTag>
    <w:r>
      <w:rPr>
        <w:rFonts w:ascii="Arial" w:hAnsi="Arial"/>
        <w:smallCaps/>
        <w:sz w:val="16"/>
      </w:rPr>
      <w:t xml:space="preserve">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phone:  (603) 527-4727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fax:  (603) 527-4731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45" w:rsidRDefault="00EE5B45">
      <w:r>
        <w:separator/>
      </w:r>
    </w:p>
  </w:footnote>
  <w:footnote w:type="continuationSeparator" w:id="0">
    <w:p w:rsidR="00EE5B45" w:rsidRDefault="00EE5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7B" w:rsidRDefault="00C5303D">
    <w:pPr>
      <w:spacing w:line="168" w:lineRule="auto"/>
      <w:rPr>
        <w:rFonts w:ascii="Imprint MT Shadow" w:hAnsi="Imprint MT Shadow"/>
        <w:sz w:val="40"/>
      </w:rPr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-182880</wp:posOffset>
          </wp:positionH>
          <wp:positionV relativeFrom="paragraph">
            <wp:posOffset>91440</wp:posOffset>
          </wp:positionV>
          <wp:extent cx="1243330" cy="119062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107B" w:rsidRDefault="00D1107B">
    <w:pPr>
      <w:spacing w:line="168" w:lineRule="auto"/>
      <w:jc w:val="right"/>
      <w:rPr>
        <w:rFonts w:ascii="Copperplate Gothic Bold" w:hAnsi="Copperplate Gothic Bold"/>
        <w:sz w:val="56"/>
      </w:rPr>
    </w:pP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56"/>
      </w:rPr>
      <w:t xml:space="preserve">    </w:t>
    </w:r>
    <w:r>
      <w:rPr>
        <w:rFonts w:ascii="Copperplate Gothic Bold" w:hAnsi="Copperplate Gothic Bold"/>
        <w:sz w:val="56"/>
      </w:rPr>
      <w:t xml:space="preserve">Town of </w:t>
    </w:r>
    <w:smartTag w:uri="urn:schemas-microsoft-com:office:smarttags" w:element="City">
      <w:smartTag w:uri="urn:schemas-microsoft-com:office:smarttags" w:element="place">
        <w:r>
          <w:rPr>
            <w:rFonts w:ascii="Copperplate Gothic Bold" w:hAnsi="Copperplate Gothic Bold"/>
            <w:sz w:val="56"/>
          </w:rPr>
          <w:t>Gilford</w:t>
        </w:r>
      </w:smartTag>
    </w:smartTag>
  </w:p>
  <w:p w:rsidR="00D1107B" w:rsidRDefault="00D1107B">
    <w:pPr>
      <w:spacing w:line="168" w:lineRule="auto"/>
      <w:jc w:val="right"/>
      <w:rPr>
        <w:rFonts w:ascii="Maiandra GD" w:hAnsi="Maiandra GD"/>
        <w:b/>
        <w:i/>
        <w:sz w:val="20"/>
      </w:rPr>
    </w:pPr>
    <w:r>
      <w:tab/>
    </w:r>
    <w:r>
      <w:tab/>
      <w:t xml:space="preserve">       </w:t>
    </w:r>
    <w:smartTag w:uri="urn:schemas-microsoft-com:office:smarttags" w:element="PlaceName">
      <w:r>
        <w:rPr>
          <w:rFonts w:ascii="Maiandra GD" w:hAnsi="Maiandra GD"/>
          <w:b/>
          <w:i/>
          <w:sz w:val="20"/>
        </w:rPr>
        <w:t>Recreation</w:t>
      </w:r>
    </w:smartTag>
    <w:r>
      <w:rPr>
        <w:rFonts w:ascii="Maiandra GD" w:hAnsi="Maiandra GD"/>
        <w:b/>
        <w:i/>
        <w:sz w:val="20"/>
      </w:rPr>
      <w:t xml:space="preserve"> </w:t>
    </w:r>
    <w:smartTag w:uri="urn:schemas-microsoft-com:office:smarttags" w:element="PlaceType">
      <w:r>
        <w:rPr>
          <w:rFonts w:ascii="Maiandra GD" w:hAnsi="Maiandra GD"/>
          <w:b/>
          <w:i/>
          <w:sz w:val="20"/>
        </w:rPr>
        <w:t>Center</w:t>
      </w:r>
    </w:smartTag>
    <w:r>
      <w:rPr>
        <w:rFonts w:ascii="Maiandra GD" w:hAnsi="Maiandra GD"/>
        <w:b/>
        <w:i/>
        <w:sz w:val="20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rFonts w:ascii="Maiandra GD" w:hAnsi="Maiandra GD"/>
            <w:b/>
            <w:i/>
            <w:sz w:val="20"/>
          </w:rPr>
          <w:t>New Hampshire</w:t>
        </w:r>
      </w:smartTag>
    </w:smartTag>
  </w:p>
  <w:p w:rsidR="00D1107B" w:rsidRDefault="00C5303D">
    <w:pPr>
      <w:spacing w:line="168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right</wp:align>
              </wp:positionH>
              <wp:positionV relativeFrom="margin">
                <wp:posOffset>-202565</wp:posOffset>
              </wp:positionV>
              <wp:extent cx="48463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F75EC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margin;mso-width-percent:0;mso-height-percent:0;mso-width-relative:page;mso-height-relative:page" from="330.4pt,-15.95pt" to="712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G+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" strokeweight="1.5pt">
              <w10:wrap anchory="margin"/>
            </v:line>
          </w:pict>
        </mc:Fallback>
      </mc:AlternateContent>
    </w:r>
    <w:r w:rsidR="00D1107B">
      <w:t xml:space="preserve">                                             </w:t>
    </w:r>
  </w:p>
  <w:p w:rsidR="00D1107B" w:rsidRDefault="00D1107B">
    <w:pPr>
      <w:pStyle w:val="Header"/>
    </w:pP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>
      <w:rPr>
        <w:rFonts w:ascii="Arial Narrow" w:hAnsi="Arial Narrow"/>
        <w:caps/>
        <w:sz w:val="16"/>
      </w:rPr>
      <w:t xml:space="preserve">                 </w:t>
    </w:r>
    <w:r>
      <w:rPr>
        <w:rFonts w:ascii="Arial" w:hAnsi="Arial"/>
        <w:caps/>
      </w:rPr>
      <w:t>Department of Planning &amp; Land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7B" w:rsidRDefault="00C5303D">
    <w:pPr>
      <w:rPr>
        <w:rFonts w:ascii="Maiandra GD" w:hAnsi="Maiandra GD"/>
        <w:b/>
        <w:i/>
        <w:sz w:val="22"/>
      </w:rPr>
    </w:pPr>
    <w:r>
      <w:rPr>
        <w:rFonts w:ascii="Copperplate Gothic Bold" w:hAnsi="Copperplate Gothic Bold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62179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C65912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89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KE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JqFzvTGFRBQqZ0NtdGzejFbTb87pHTVEnXgkeHrxUBaFjKSNylh4wzg7/vPmkEMOXod23Ru&#10;bBcgoQHoHNW43NXgZ48oHM7y7GmRg2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" o:allowincell="f"/>
          </w:pict>
        </mc:Fallback>
      </mc:AlternateContent>
    </w:r>
    <w:r w:rsidR="00D1107B">
      <w:rPr>
        <w:rFonts w:ascii="Copperplate Gothic Bold" w:hAnsi="Copperplate Gothic Bold"/>
        <w:sz w:val="28"/>
      </w:rPr>
      <w:t xml:space="preserve">Town of </w:t>
    </w:r>
    <w:smartTag w:uri="urn:schemas-microsoft-com:office:smarttags" w:element="City">
      <w:r w:rsidR="00D1107B">
        <w:rPr>
          <w:rFonts w:ascii="Copperplate Gothic Bold" w:hAnsi="Copperplate Gothic Bold"/>
          <w:sz w:val="28"/>
        </w:rPr>
        <w:t>Gilford</w:t>
      </w:r>
    </w:smartTag>
    <w:r w:rsidR="00D1107B">
      <w:rPr>
        <w:rFonts w:ascii="Copperplate Gothic Bold" w:hAnsi="Copperplate Gothic Bold"/>
        <w:sz w:val="28"/>
      </w:rPr>
      <w:tab/>
    </w:r>
    <w:smartTag w:uri="urn:schemas-microsoft-com:office:smarttags" w:element="PlaceName">
      <w:r w:rsidR="00D1107B">
        <w:rPr>
          <w:rFonts w:ascii="Maiandra GD" w:hAnsi="Maiandra GD"/>
          <w:b/>
          <w:i/>
          <w:sz w:val="22"/>
        </w:rPr>
        <w:t>Recreation</w:t>
      </w:r>
    </w:smartTag>
    <w:r w:rsidR="00D1107B">
      <w:rPr>
        <w:rFonts w:ascii="Maiandra GD" w:hAnsi="Maiandra GD"/>
        <w:b/>
        <w:i/>
        <w:sz w:val="22"/>
      </w:rPr>
      <w:t xml:space="preserve"> </w:t>
    </w:r>
    <w:smartTag w:uri="urn:schemas-microsoft-com:office:smarttags" w:element="PlaceType">
      <w:r w:rsidR="00D1107B">
        <w:rPr>
          <w:rFonts w:ascii="Maiandra GD" w:hAnsi="Maiandra GD"/>
          <w:b/>
          <w:i/>
          <w:sz w:val="22"/>
        </w:rPr>
        <w:t>Center</w:t>
      </w:r>
    </w:smartTag>
    <w:r w:rsidR="00D1107B">
      <w:rPr>
        <w:rFonts w:ascii="Maiandra GD" w:hAnsi="Maiandra GD"/>
        <w:b/>
        <w:i/>
        <w:sz w:val="22"/>
      </w:rPr>
      <w:t xml:space="preserve"> of </w:t>
    </w:r>
    <w:smartTag w:uri="urn:schemas-microsoft-com:office:smarttags" w:element="State">
      <w:smartTag w:uri="urn:schemas-microsoft-com:office:smarttags" w:element="place">
        <w:r w:rsidR="00D1107B">
          <w:rPr>
            <w:rFonts w:ascii="Maiandra GD" w:hAnsi="Maiandra GD"/>
            <w:b/>
            <w:i/>
            <w:sz w:val="22"/>
          </w:rPr>
          <w:t>New Hampshire</w:t>
        </w:r>
      </w:smartTag>
    </w:smartTag>
  </w:p>
  <w:p w:rsidR="00D1107B" w:rsidRDefault="00D1107B">
    <w:pPr>
      <w:jc w:val="right"/>
    </w:pPr>
    <w:r>
      <w:rPr>
        <w:rFonts w:ascii="Arial" w:hAnsi="Arial"/>
        <w:caps/>
      </w:rPr>
      <w:t>Department of Planning &amp; Land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1B99"/>
    <w:multiLevelType w:val="hybridMultilevel"/>
    <w:tmpl w:val="CB46FB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FD1830"/>
    <w:multiLevelType w:val="hybridMultilevel"/>
    <w:tmpl w:val="908E11D2"/>
    <w:lvl w:ilvl="0" w:tplc="001440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06D713C"/>
    <w:multiLevelType w:val="multilevel"/>
    <w:tmpl w:val="B2E45102"/>
    <w:lvl w:ilvl="0">
      <w:start w:val="1"/>
      <w:numFmt w:val="decimal"/>
      <w:lvlText w:val="%1"/>
      <w:lvlJc w:val="left"/>
      <w:pPr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  <w:i w:val="0"/>
      </w:rPr>
    </w:lvl>
  </w:abstractNum>
  <w:abstractNum w:abstractNumId="3" w15:restartNumberingAfterBreak="0">
    <w:nsid w:val="6764387D"/>
    <w:multiLevelType w:val="hybridMultilevel"/>
    <w:tmpl w:val="EAA41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56"/>
    <w:rsid w:val="00023DD7"/>
    <w:rsid w:val="000959DB"/>
    <w:rsid w:val="000A6721"/>
    <w:rsid w:val="00107097"/>
    <w:rsid w:val="001872F3"/>
    <w:rsid w:val="002C2EF3"/>
    <w:rsid w:val="002C692E"/>
    <w:rsid w:val="003441A8"/>
    <w:rsid w:val="00373BE9"/>
    <w:rsid w:val="003B6046"/>
    <w:rsid w:val="004338E6"/>
    <w:rsid w:val="00471E5C"/>
    <w:rsid w:val="00477D56"/>
    <w:rsid w:val="004F3340"/>
    <w:rsid w:val="005D10EE"/>
    <w:rsid w:val="007629F9"/>
    <w:rsid w:val="0079730D"/>
    <w:rsid w:val="00852109"/>
    <w:rsid w:val="0088060B"/>
    <w:rsid w:val="009F185A"/>
    <w:rsid w:val="00AD74B3"/>
    <w:rsid w:val="00B22B84"/>
    <w:rsid w:val="00B41114"/>
    <w:rsid w:val="00BA1B7D"/>
    <w:rsid w:val="00C23C82"/>
    <w:rsid w:val="00C5303D"/>
    <w:rsid w:val="00CC143D"/>
    <w:rsid w:val="00D1107B"/>
    <w:rsid w:val="00DB35E7"/>
    <w:rsid w:val="00EE50B5"/>
    <w:rsid w:val="00E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7C43B9-208F-4C9B-A7C6-FC433055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5303D"/>
    <w:pPr>
      <w:keepNext/>
      <w:jc w:val="center"/>
      <w:outlineLvl w:val="2"/>
    </w:pPr>
    <w:rPr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C5303D"/>
    <w:rPr>
      <w:b/>
      <w:snapToGrid w:val="0"/>
      <w:sz w:val="32"/>
    </w:rPr>
  </w:style>
  <w:style w:type="paragraph" w:styleId="NoSpacing">
    <w:name w:val="No Spacing"/>
    <w:uiPriority w:val="1"/>
    <w:qFormat/>
    <w:rsid w:val="00C5303D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BA1B7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3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B3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er\Application%20Data\Microsoft\Templates\Letterhead%20A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A2.dot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11, 2001</vt:lpstr>
    </vt:vector>
  </TitlesOfParts>
  <Company>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11, 2001</dc:title>
  <dc:subject/>
  <dc:creator>TOG</dc:creator>
  <cp:keywords/>
  <cp:lastModifiedBy>John Ayer</cp:lastModifiedBy>
  <cp:revision>2</cp:revision>
  <cp:lastPrinted>2022-11-03T13:33:00Z</cp:lastPrinted>
  <dcterms:created xsi:type="dcterms:W3CDTF">2022-11-03T12:45:00Z</dcterms:created>
  <dcterms:modified xsi:type="dcterms:W3CDTF">2022-11-03T12:45:00Z</dcterms:modified>
</cp:coreProperties>
</file>